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«Комендантский час» для несовершеннолетних введён в Санкт-Петербурге 3 марта 2014 года. В соответствии с Законом Санкт-Петербурга № 48/14 от 19.02.2013 года «О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Санкт-Петербурге», принятом Законодательным Собранием Санкт-Петербурга 29 января 2014 года.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 xml:space="preserve">В Санкт-Петербурге не допускается нахождение несовершеннолетних в возрасте </w:t>
      </w:r>
      <w:r>
        <w:rPr>
          <w:rStyle w:val="a3"/>
          <w:rFonts w:ascii="Lato" w:hAnsi="Lato"/>
          <w:sz w:val="18"/>
          <w:szCs w:val="18"/>
        </w:rPr>
        <w:t>до шестнадцати лет в ночное время с 22.00 до 06.00 часов</w:t>
      </w:r>
      <w:r>
        <w:rPr>
          <w:sz w:val="18"/>
          <w:szCs w:val="18"/>
        </w:rPr>
        <w:t xml:space="preserve"> в период с 1 сентября по 31 мая или с 23.00 до 06.00 часов в период с 1 июня по 31 августа без сопровождения родителей (лиц, их заменяющих) или лиц, осуществляющих мероприятия с участием несовершеннолетних, в местах, в которых нахождение несовершеннолетних ограничивается.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 xml:space="preserve">В Санкт-Петербурге не допускается нахождение несовершеннолетних в возрасте </w:t>
      </w:r>
      <w:r>
        <w:rPr>
          <w:rStyle w:val="a3"/>
          <w:rFonts w:ascii="Lato" w:hAnsi="Lato"/>
          <w:sz w:val="18"/>
          <w:szCs w:val="18"/>
        </w:rPr>
        <w:t>от шестнадцати до восемнадцати лет в ночное время с 23.00 часов до 06.00 часов</w:t>
      </w:r>
      <w:r>
        <w:rPr>
          <w:sz w:val="18"/>
          <w:szCs w:val="18"/>
        </w:rPr>
        <w:t xml:space="preserve"> без сопровождения родителей (лиц, их заменяющих) или лиц, осуществляющих мероприятия с участием несовершеннолетних, в местах, в которых нахождение несовершеннолетних ограничивается.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Главная цель закона - предотвратить происшествия с участием детей, а также способствовать психическому, духовному и нравственному развитию несовершеннолетних. Закон направлен прежде всего против безответственности родителей. Чтобы избежать проблем с правоохранительными органами, стоит запомнить список мест, категорически запрещенных для ночного детского посещения: объекты (территории, помещения) юридических лиц или индивидуальных предпринимателей, которые предназначены для реализации товаров только сексуального характера;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 улицы, стадионы, парки, скверы, транспортные средства общего пользования; объекты (территории, помещения)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 (в том числе интернет-кафе, интернет-клубы); объекты (территории, помещения) юридических лиц или индивидуальных предпринимателей, которые предназначены для реализации услуг в сфере торговли и общественного питания (организации или пункты), для развлечений, досуга (в том числе развлекательные комплексы, ночные клубы, бани, сауны),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За нарушения «комендантского часа» родителям придётся заплатить штраф в размере 1-3 тысячи рублей, за повторное нарушение 3-5 тысяч рублей. Для юридических лиц штраф составит 15 тысяч рублей.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</w:rPr>
        <w:t xml:space="preserve">Закон Санкт-Петербурга от 19 февраля 2014 года №48-14 </w:t>
      </w:r>
      <w:r>
        <w:rPr>
          <w:rStyle w:val="a3"/>
          <w:rFonts w:ascii="Lato" w:hAnsi="Lato"/>
          <w:i/>
          <w:iCs/>
          <w:sz w:val="18"/>
          <w:szCs w:val="18"/>
        </w:rPr>
        <w:t>«О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 и внесении изменений в Закон Санкт-Петербурга "Об административных правонарушениях в Санкт-Петербурге":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  <w:u w:val="single"/>
        </w:rPr>
        <w:t>Статья 3. пункт 5.</w:t>
      </w:r>
      <w:r>
        <w:rPr>
          <w:sz w:val="18"/>
          <w:szCs w:val="18"/>
        </w:rPr>
        <w:t xml:space="preserve"> «В Санкт-Петербурге не допускается нахождение несовершеннолетних </w:t>
      </w:r>
      <w:r>
        <w:rPr>
          <w:rStyle w:val="a3"/>
          <w:rFonts w:ascii="Lato" w:hAnsi="Lato"/>
          <w:i/>
          <w:iCs/>
          <w:sz w:val="18"/>
          <w:szCs w:val="18"/>
          <w:u w:val="single"/>
        </w:rPr>
        <w:t>независимо от времени суток</w:t>
      </w:r>
      <w:r>
        <w:rPr>
          <w:sz w:val="18"/>
          <w:szCs w:val="18"/>
        </w:rPr>
        <w:t xml:space="preserve"> в местах, в которых </w:t>
      </w:r>
      <w:r>
        <w:rPr>
          <w:rStyle w:val="a3"/>
          <w:rFonts w:ascii="Lato" w:hAnsi="Lato"/>
          <w:i/>
          <w:iCs/>
          <w:sz w:val="18"/>
          <w:szCs w:val="18"/>
          <w:u w:val="single"/>
        </w:rPr>
        <w:t>нахождение несовершеннолетних запрещается</w:t>
      </w:r>
      <w:r>
        <w:rPr>
          <w:sz w:val="18"/>
          <w:szCs w:val="18"/>
        </w:rPr>
        <w:t>», т.е. в местах,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развитию: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1) объекты (территории, помещения) юридических лиц или индивидуальных предпринимателей, которые предназначены для реализации товаров только сексуального характера;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2)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основе.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  <w:u w:val="single"/>
        </w:rPr>
        <w:t>Статья 3. пункт 6.</w:t>
      </w:r>
      <w:r>
        <w:rPr>
          <w:sz w:val="18"/>
          <w:szCs w:val="18"/>
        </w:rPr>
        <w:t xml:space="preserve"> «В Санкт-Петербурге не допускается нахождение несовершеннолетних </w:t>
      </w:r>
      <w:r>
        <w:rPr>
          <w:rStyle w:val="a3"/>
          <w:rFonts w:ascii="Lato" w:hAnsi="Lato"/>
          <w:i/>
          <w:iCs/>
          <w:sz w:val="18"/>
          <w:szCs w:val="18"/>
          <w:u w:val="single"/>
        </w:rPr>
        <w:t>в возрасте до шестнадцати лет</w:t>
      </w:r>
      <w:r>
        <w:rPr>
          <w:sz w:val="18"/>
          <w:szCs w:val="18"/>
        </w:rPr>
        <w:t xml:space="preserve"> </w:t>
      </w:r>
      <w:r>
        <w:rPr>
          <w:rStyle w:val="a3"/>
          <w:rFonts w:ascii="Lato" w:hAnsi="Lato"/>
          <w:i/>
          <w:iCs/>
          <w:sz w:val="18"/>
          <w:szCs w:val="18"/>
        </w:rPr>
        <w:t>в ночное время с 22.00 до 06.00 часов в период с 1 сентября по 31 мая или с 23.00 до 06.00 часов в период с 1 июня по 31 августа без сопровождения родителей</w:t>
      </w:r>
      <w:r>
        <w:rPr>
          <w:sz w:val="18"/>
          <w:szCs w:val="18"/>
        </w:rPr>
        <w:t xml:space="preserve"> (лиц, их заменяющих) или лиц, осуществляющих мероприятия с участием несовершеннолетних, в местах, в </w:t>
      </w:r>
      <w:proofErr w:type="spellStart"/>
      <w:r>
        <w:rPr>
          <w:sz w:val="18"/>
          <w:szCs w:val="18"/>
        </w:rPr>
        <w:t>которых</w:t>
      </w:r>
      <w:r>
        <w:rPr>
          <w:rStyle w:val="a3"/>
          <w:rFonts w:ascii="Lato" w:hAnsi="Lato"/>
          <w:i/>
          <w:iCs/>
          <w:sz w:val="18"/>
          <w:szCs w:val="18"/>
        </w:rPr>
        <w:t>нахождение</w:t>
      </w:r>
      <w:proofErr w:type="spellEnd"/>
      <w:r>
        <w:rPr>
          <w:rStyle w:val="a3"/>
          <w:rFonts w:ascii="Lato" w:hAnsi="Lato"/>
          <w:i/>
          <w:iCs/>
          <w:sz w:val="18"/>
          <w:szCs w:val="18"/>
        </w:rPr>
        <w:t xml:space="preserve"> несовершеннолетних ограничивается</w:t>
      </w:r>
      <w:r>
        <w:rPr>
          <w:sz w:val="18"/>
          <w:szCs w:val="18"/>
        </w:rPr>
        <w:t>», т.е. в общественных местах, в которых нахождение несовершеннолетних в ночное время без сопровождения родителей (лиц, их заменяющих) или лиц, осуществляющих мероприятия с участием несовершеннолетних, не допускается: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1) улицы, стадионы, парки, скверы, транспортные средства общего пользования;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2) объекты (территории, помещения) юридических лиц или индивидуальных предпринимателей, которые предназначены для обеспечения доступа к информационно-телекоммуникационной сети "Интернет" (в том числе интернет-кафе, интернет-клубы);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3) объекты (территории, помещения) юридических лиц или индивидуальных предпринимателей, которые предназначены для реализации услуг в сфере торговли и общественного питания (организации или пункты), для развлечений, досуга (в том числе развлекательные комплексы, ночные клубы, бани, сауны),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  <w:u w:val="single"/>
        </w:rPr>
        <w:lastRenderedPageBreak/>
        <w:t>Статья 3. пункт 7.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 xml:space="preserve">«В Санкт-Петербурге не допускается нахождение несовершеннолетних </w:t>
      </w:r>
      <w:r>
        <w:rPr>
          <w:rStyle w:val="a3"/>
          <w:rFonts w:ascii="Lato" w:hAnsi="Lato"/>
          <w:i/>
          <w:iCs/>
          <w:sz w:val="18"/>
          <w:szCs w:val="18"/>
          <w:u w:val="single"/>
        </w:rPr>
        <w:t>в возрасте от шестнадцати до восемнадцати лет</w:t>
      </w:r>
      <w:r>
        <w:rPr>
          <w:sz w:val="18"/>
          <w:szCs w:val="18"/>
        </w:rPr>
        <w:t xml:space="preserve"> </w:t>
      </w:r>
      <w:r>
        <w:rPr>
          <w:rStyle w:val="a3"/>
          <w:rFonts w:ascii="Lato" w:hAnsi="Lato"/>
          <w:i/>
          <w:iCs/>
          <w:sz w:val="18"/>
          <w:szCs w:val="18"/>
        </w:rPr>
        <w:t>в ночное время с 23.00 часов до 06.00 часов без сопровождения родителей</w:t>
      </w:r>
      <w:r>
        <w:rPr>
          <w:sz w:val="18"/>
          <w:szCs w:val="18"/>
        </w:rPr>
        <w:t xml:space="preserve"> (лиц, их заменяющих) или лиц, осуществляющих мероприятия с участием несовершеннолетних, </w:t>
      </w:r>
      <w:r>
        <w:rPr>
          <w:rStyle w:val="a3"/>
          <w:rFonts w:ascii="Lato" w:hAnsi="Lato"/>
          <w:i/>
          <w:iCs/>
          <w:sz w:val="18"/>
          <w:szCs w:val="18"/>
        </w:rPr>
        <w:t>в местах, в которых нахождение несовершеннолетних ограничивается.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  <w:u w:val="single"/>
        </w:rPr>
        <w:t>Статья 3. пункт 9</w:t>
      </w:r>
      <w:r>
        <w:rPr>
          <w:sz w:val="18"/>
          <w:szCs w:val="18"/>
        </w:rPr>
        <w:t>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«</w:t>
      </w:r>
      <w:r>
        <w:rPr>
          <w:rStyle w:val="a3"/>
          <w:rFonts w:ascii="Lato" w:hAnsi="Lato"/>
          <w:i/>
          <w:iCs/>
          <w:sz w:val="18"/>
          <w:szCs w:val="18"/>
        </w:rPr>
        <w:t>Родители</w:t>
      </w:r>
      <w:r>
        <w:rPr>
          <w:sz w:val="18"/>
          <w:szCs w:val="18"/>
        </w:rPr>
        <w:t xml:space="preserve"> (лица, их заменяющие), лица, осуществляющие мероприятия с участием </w:t>
      </w:r>
      <w:proofErr w:type="spellStart"/>
      <w:proofErr w:type="gramStart"/>
      <w:r>
        <w:rPr>
          <w:sz w:val="18"/>
          <w:szCs w:val="18"/>
        </w:rPr>
        <w:t>несовершеннолетних,</w:t>
      </w:r>
      <w:r>
        <w:rPr>
          <w:rStyle w:val="a3"/>
          <w:rFonts w:ascii="Lato" w:hAnsi="Lato"/>
          <w:i/>
          <w:iCs/>
          <w:sz w:val="18"/>
          <w:szCs w:val="18"/>
        </w:rPr>
        <w:t>обязаны</w:t>
      </w:r>
      <w:proofErr w:type="spellEnd"/>
      <w:proofErr w:type="gramEnd"/>
      <w:r>
        <w:rPr>
          <w:rStyle w:val="a3"/>
          <w:rFonts w:ascii="Lato" w:hAnsi="Lato"/>
          <w:i/>
          <w:iCs/>
          <w:sz w:val="18"/>
          <w:szCs w:val="18"/>
        </w:rPr>
        <w:t xml:space="preserve"> обеспечить</w:t>
      </w:r>
      <w:r>
        <w:rPr>
          <w:sz w:val="18"/>
          <w:szCs w:val="18"/>
        </w:rPr>
        <w:t xml:space="preserve"> соблюдение требований по недопущению нахождения несовершеннолетних в местах, в которых нахождение несовершеннолетних запрещается или ограничивается».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  <w:u w:val="single"/>
        </w:rPr>
        <w:t>Статья 9.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«</w:t>
      </w:r>
      <w:r>
        <w:rPr>
          <w:rStyle w:val="a3"/>
          <w:rFonts w:ascii="Lato" w:hAnsi="Lato"/>
          <w:i/>
          <w:iCs/>
          <w:sz w:val="18"/>
          <w:szCs w:val="18"/>
        </w:rPr>
        <w:t xml:space="preserve">Несоблюдение родителями </w:t>
      </w:r>
      <w:r>
        <w:rPr>
          <w:sz w:val="18"/>
          <w:szCs w:val="18"/>
        </w:rPr>
        <w:t xml:space="preserve">(лицами, их заменяющими), лицами, осуществляющими мероприятия с участием несовершеннолетних, юридическими лицами или индивидуальными предпринимателями, а также несовершеннолетними, достигшими к моменту совершения административного правонарушения возраста шестнадцати лет, </w:t>
      </w:r>
      <w:r>
        <w:rPr>
          <w:rStyle w:val="a3"/>
          <w:rFonts w:ascii="Lato" w:hAnsi="Lato"/>
          <w:i/>
          <w:iCs/>
          <w:sz w:val="18"/>
          <w:szCs w:val="18"/>
        </w:rPr>
        <w:t xml:space="preserve">требований настоящего Закона Санкт-Петербурга </w:t>
      </w:r>
      <w:r>
        <w:rPr>
          <w:sz w:val="18"/>
          <w:szCs w:val="18"/>
        </w:rPr>
        <w:t xml:space="preserve">влечет за собой </w:t>
      </w:r>
      <w:r>
        <w:rPr>
          <w:rStyle w:val="a3"/>
          <w:rFonts w:ascii="Lato" w:hAnsi="Lato"/>
          <w:i/>
          <w:iCs/>
          <w:sz w:val="18"/>
          <w:szCs w:val="18"/>
        </w:rPr>
        <w:t xml:space="preserve">применение мер административной ответственности </w:t>
      </w:r>
      <w:r>
        <w:rPr>
          <w:sz w:val="18"/>
          <w:szCs w:val="18"/>
        </w:rPr>
        <w:t>в соответствии с Законом Санкт-Петербурга от 12 мая 2010 года N 273-70 "Об административных правонарушениях в Санкт-Петербурге".</w:t>
      </w:r>
    </w:p>
    <w:p w:rsidR="00533D28" w:rsidRDefault="00533D28" w:rsidP="00533D28">
      <w:pPr>
        <w:pStyle w:val="cdt4ke"/>
        <w:jc w:val="both"/>
      </w:pPr>
      <w:r>
        <w:rPr>
          <w:rStyle w:val="a3"/>
          <w:rFonts w:ascii="Lato" w:hAnsi="Lato"/>
          <w:sz w:val="18"/>
          <w:szCs w:val="18"/>
          <w:u w:val="single"/>
        </w:rPr>
        <w:t>Статья 10.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 xml:space="preserve">«1. Допущение нахождения несовершеннолетнего в местах, в которых нахождение несовершеннолетних запрещается или ограничивается, влечет наложение </w:t>
      </w:r>
      <w:r>
        <w:rPr>
          <w:rStyle w:val="a3"/>
          <w:rFonts w:ascii="Lato" w:hAnsi="Lato"/>
          <w:i/>
          <w:iCs/>
          <w:sz w:val="18"/>
          <w:szCs w:val="18"/>
        </w:rPr>
        <w:t>административного штрафа на граждан в размере от одной тысячи до трех тысяч рублей</w:t>
      </w:r>
      <w:r>
        <w:rPr>
          <w:sz w:val="18"/>
          <w:szCs w:val="18"/>
        </w:rPr>
        <w:t>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2. Нахождение несовершеннолетнего, достигшего возраста шестнадцати лет, в местах, в которых нахождение несовершеннолетних запрещается или ограничивается, влечет наложение</w:t>
      </w:r>
      <w:r>
        <w:rPr>
          <w:rStyle w:val="a3"/>
          <w:rFonts w:ascii="Lato" w:hAnsi="Lato"/>
          <w:i/>
          <w:iCs/>
          <w:sz w:val="18"/>
          <w:szCs w:val="18"/>
        </w:rPr>
        <w:t xml:space="preserve"> административного штрафа на несовершеннолетнего в размере от одной тысячи до трех тысяч рублей</w:t>
      </w:r>
      <w:r>
        <w:rPr>
          <w:sz w:val="18"/>
          <w:szCs w:val="18"/>
        </w:rPr>
        <w:t>.</w:t>
      </w:r>
    </w:p>
    <w:p w:rsidR="00533D28" w:rsidRDefault="00533D28" w:rsidP="00533D28">
      <w:pPr>
        <w:pStyle w:val="cdt4ke"/>
        <w:jc w:val="both"/>
      </w:pPr>
      <w:r>
        <w:rPr>
          <w:sz w:val="18"/>
          <w:szCs w:val="18"/>
        </w:rPr>
        <w:t>3. Повторное в течение года совершение правонарушения, предусмотренного пунктами 1 и 2 настоящей статьи, влечет наложение административного штрафа на граждан в размере от трех тысяч до пяти тысяч рублей»</w:t>
      </w:r>
    </w:p>
    <w:p w:rsidR="00317FB6" w:rsidRDefault="00317FB6">
      <w:bookmarkStart w:id="0" w:name="_GoBack"/>
      <w:bookmarkEnd w:id="0"/>
    </w:p>
    <w:sectPr w:rsidR="0031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28"/>
    <w:rsid w:val="00317FB6"/>
    <w:rsid w:val="005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7BD0-9EEA-4ED5-A0EC-53D59085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53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5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Екатериина Олеговна</dc:creator>
  <cp:keywords/>
  <dc:description/>
  <cp:lastModifiedBy>Панченко Екатериина Олеговна</cp:lastModifiedBy>
  <cp:revision>1</cp:revision>
  <dcterms:created xsi:type="dcterms:W3CDTF">2021-12-14T08:54:00Z</dcterms:created>
  <dcterms:modified xsi:type="dcterms:W3CDTF">2021-12-14T08:55:00Z</dcterms:modified>
</cp:coreProperties>
</file>